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B" w:rsidRDefault="008270A9" w:rsidP="006258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OMS promueve h</w:t>
      </w:r>
      <w:r w:rsidR="0062585B" w:rsidRPr="0062585B">
        <w:rPr>
          <w:sz w:val="28"/>
          <w:szCs w:val="28"/>
        </w:rPr>
        <w:t>ospitales amigables para el fo</w:t>
      </w:r>
      <w:r w:rsidR="0062585B">
        <w:rPr>
          <w:sz w:val="28"/>
          <w:szCs w:val="28"/>
        </w:rPr>
        <w:t xml:space="preserve">mento de la lactancia </w:t>
      </w:r>
    </w:p>
    <w:p w:rsidR="008270A9" w:rsidRDefault="008270A9" w:rsidP="0062585B">
      <w:pPr>
        <w:spacing w:after="0" w:line="240" w:lineRule="auto"/>
        <w:jc w:val="both"/>
      </w:pPr>
    </w:p>
    <w:p w:rsidR="0062585B" w:rsidRDefault="0062585B" w:rsidP="0062585B">
      <w:pPr>
        <w:spacing w:after="0" w:line="240" w:lineRule="auto"/>
        <w:jc w:val="both"/>
      </w:pPr>
      <w:r>
        <w:t xml:space="preserve">La OMS y UNICEF lanzaron en 1991 la iniciativa </w:t>
      </w:r>
      <w:r w:rsidR="00433D0B">
        <w:t>“h</w:t>
      </w:r>
      <w:r>
        <w:t>ospitales amigos de los niños</w:t>
      </w:r>
      <w:r w:rsidR="00433D0B">
        <w:t>”</w:t>
      </w:r>
      <w:r>
        <w:t xml:space="preserve"> con el fin de fortalecer las prácticas de las maternidades en apoyo de la lactancia materna.</w:t>
      </w:r>
    </w:p>
    <w:p w:rsidR="0062585B" w:rsidRDefault="0062585B" w:rsidP="0062585B">
      <w:pPr>
        <w:spacing w:after="0" w:line="240" w:lineRule="auto"/>
        <w:jc w:val="both"/>
      </w:pPr>
    </w:p>
    <w:p w:rsidR="0062585B" w:rsidRDefault="0062585B" w:rsidP="0062585B">
      <w:pPr>
        <w:spacing w:after="0" w:line="240" w:lineRule="auto"/>
        <w:jc w:val="both"/>
      </w:pPr>
      <w:r>
        <w:t xml:space="preserve">Gracias a </w:t>
      </w:r>
      <w:r w:rsidR="00433D0B">
        <w:t>esta</w:t>
      </w:r>
      <w:r>
        <w:t xml:space="preserve"> iniciativa la lactancia </w:t>
      </w:r>
      <w:r w:rsidR="00433D0B">
        <w:t>puede ser vista</w:t>
      </w:r>
      <w:r>
        <w:t xml:space="preserve"> como forma exclusiva de alimentación en los primeros cuatro meses de vida</w:t>
      </w:r>
      <w:r w:rsidR="00433D0B">
        <w:t xml:space="preserve">, pasando </w:t>
      </w:r>
      <w:r>
        <w:t xml:space="preserve">del 3% en 1994 al 11% en </w:t>
      </w:r>
      <w:r w:rsidR="00433D0B">
        <w:t xml:space="preserve">el año </w:t>
      </w:r>
      <w:r>
        <w:t>2000.</w:t>
      </w:r>
    </w:p>
    <w:p w:rsidR="0062585B" w:rsidRDefault="0062585B" w:rsidP="0062585B">
      <w:pPr>
        <w:spacing w:after="0" w:line="240" w:lineRule="auto"/>
        <w:jc w:val="both"/>
      </w:pPr>
    </w:p>
    <w:p w:rsidR="0062585B" w:rsidRDefault="0062585B" w:rsidP="0062585B">
      <w:pPr>
        <w:spacing w:after="0" w:line="240" w:lineRule="auto"/>
        <w:jc w:val="both"/>
      </w:pPr>
      <w:r>
        <w:t>Est</w:t>
      </w:r>
      <w:r w:rsidR="008270A9">
        <w:t xml:space="preserve">e programa </w:t>
      </w:r>
      <w:r>
        <w:t xml:space="preserve">se ha aplicado en aproximadamente 16.000 hospitales de 171 países y ha contribuido a mejorar la adhesión a la lactancia materna exclusiva en todo el mundo, redoblando los esfuerzos por mantenerla como norma en la alimentación de los niños. </w:t>
      </w:r>
    </w:p>
    <w:p w:rsidR="0062585B" w:rsidRDefault="0062585B" w:rsidP="0062585B">
      <w:pPr>
        <w:spacing w:after="0" w:line="240" w:lineRule="auto"/>
        <w:jc w:val="both"/>
      </w:pPr>
    </w:p>
    <w:p w:rsidR="0062585B" w:rsidRDefault="0062585B" w:rsidP="0062585B">
      <w:pPr>
        <w:spacing w:after="0" w:line="240" w:lineRule="auto"/>
        <w:jc w:val="both"/>
      </w:pPr>
      <w:r>
        <w:t xml:space="preserve">Al respecto, el Dr. Laurence </w:t>
      </w:r>
      <w:proofErr w:type="spellStart"/>
      <w:r>
        <w:t>Grummer-Strawn</w:t>
      </w:r>
      <w:proofErr w:type="spellEnd"/>
      <w:r>
        <w:t xml:space="preserve"> del Departamento de Nutrición y Salud de la Organización Mundial de la Salud preparó un reporte con información actualizada sobre cómo ha funcionado este programa en hospitales que </w:t>
      </w:r>
      <w:r w:rsidR="00433D0B">
        <w:t xml:space="preserve">cuentan con áreas de </w:t>
      </w:r>
      <w:r w:rsidR="008270A9">
        <w:t>m</w:t>
      </w:r>
      <w:r w:rsidR="00433D0B">
        <w:t>aternidad</w:t>
      </w:r>
      <w:r>
        <w:t>. Esta revisión está basada además en la Segunda</w:t>
      </w:r>
      <w:r w:rsidR="00433D0B">
        <w:t xml:space="preserve"> Revisión de Vigilancia Global </w:t>
      </w:r>
      <w:r>
        <w:t xml:space="preserve">en Nutrición implementada por OMS en 2016-2017 para revisar los últimos 25 años en la generación de procesos de desarrollo, razones de términos y discontinuidad del programa y lecciones. </w:t>
      </w:r>
    </w:p>
    <w:p w:rsidR="0062585B" w:rsidRDefault="0062585B" w:rsidP="0062585B">
      <w:pPr>
        <w:spacing w:after="0" w:line="240" w:lineRule="auto"/>
        <w:jc w:val="both"/>
      </w:pPr>
    </w:p>
    <w:p w:rsidR="006F14F9" w:rsidRDefault="0062585B" w:rsidP="0062585B">
      <w:pPr>
        <w:spacing w:after="0" w:line="240" w:lineRule="auto"/>
        <w:jc w:val="both"/>
      </w:pPr>
      <w:r>
        <w:t>La metodología se basó en un modelo de cuestionario GNPR2 aplicado a programas de 194 países miembros de OMS de los que 117 respondieron. De ellos, la gran mayoría (86%) informa</w:t>
      </w:r>
      <w:r w:rsidR="008270A9">
        <w:t>ron que habían implementado la i</w:t>
      </w:r>
      <w:r>
        <w:t xml:space="preserve">niciativa hospitalaria amigable para los bebés (actualmente o haberlo implementado en el pasado). </w:t>
      </w:r>
      <w:r w:rsidR="008270A9">
        <w:t>El</w:t>
      </w:r>
      <w:r>
        <w:t xml:space="preserve"> 71% informó que tenían un programa BFHI operativo a partir de 2016-17. Sin embargo, solo uno de cada cinco países había designado más de la m</w:t>
      </w:r>
      <w:r w:rsidR="008270A9">
        <w:t xml:space="preserve">itad de sus instalaciones como </w:t>
      </w:r>
      <w:proofErr w:type="spellStart"/>
      <w:r w:rsidR="008270A9">
        <w:t>b</w:t>
      </w:r>
      <w:r>
        <w:t>aby-friendly</w:t>
      </w:r>
      <w:proofErr w:type="spellEnd"/>
      <w:r>
        <w:t>.</w:t>
      </w:r>
    </w:p>
    <w:p w:rsidR="008270A9" w:rsidRDefault="008270A9" w:rsidP="0062585B">
      <w:pPr>
        <w:spacing w:after="0" w:line="240" w:lineRule="auto"/>
        <w:jc w:val="both"/>
      </w:pPr>
    </w:p>
    <w:p w:rsidR="008270A9" w:rsidRDefault="008270A9" w:rsidP="0062585B">
      <w:pPr>
        <w:spacing w:after="0" w:line="240" w:lineRule="auto"/>
        <w:jc w:val="both"/>
      </w:pPr>
      <w:r>
        <w:t>Puedes revisar esta exitosa política aquí:</w:t>
      </w:r>
    </w:p>
    <w:p w:rsidR="0062585B" w:rsidRDefault="008270A9" w:rsidP="0062585B">
      <w:pPr>
        <w:spacing w:after="0" w:line="240" w:lineRule="auto"/>
        <w:jc w:val="both"/>
      </w:pPr>
      <w:hyperlink r:id="rId5" w:history="1">
        <w:r w:rsidR="0062585B" w:rsidRPr="00B7470E">
          <w:rPr>
            <w:rStyle w:val="Hipervnculo"/>
          </w:rPr>
          <w:t>http://www.politopedia.cl/wp-content/uploads/2017/05/National-Implementation-of-the-Baby-friendly-Hospital-Initiative-2017.pdf</w:t>
        </w:r>
      </w:hyperlink>
    </w:p>
    <w:p w:rsidR="0062585B" w:rsidRDefault="0062585B" w:rsidP="0062585B">
      <w:pPr>
        <w:spacing w:after="0" w:line="240" w:lineRule="auto"/>
        <w:jc w:val="both"/>
      </w:pPr>
      <w:bookmarkStart w:id="0" w:name="_GoBack"/>
      <w:bookmarkEnd w:id="0"/>
    </w:p>
    <w:sectPr w:rsidR="00625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B"/>
    <w:rsid w:val="0039709E"/>
    <w:rsid w:val="003B547B"/>
    <w:rsid w:val="00433D0B"/>
    <w:rsid w:val="005D58EF"/>
    <w:rsid w:val="0062585B"/>
    <w:rsid w:val="008270A9"/>
    <w:rsid w:val="00D01E8F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5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topedia.cl/wp-content/uploads/2017/05/National-Implementation-of-the-Baby-friendly-Hospital-Initiative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TahiaEnglish</dc:creator>
  <cp:lastModifiedBy>TahiaEnglish</cp:lastModifiedBy>
  <cp:revision>5</cp:revision>
  <dcterms:created xsi:type="dcterms:W3CDTF">2018-01-10T19:26:00Z</dcterms:created>
  <dcterms:modified xsi:type="dcterms:W3CDTF">2018-01-10T19:52:00Z</dcterms:modified>
</cp:coreProperties>
</file>